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887122" w:rsidP="0056181F">
      <w:pPr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43199F" w:rsidP="0056181F">
      <w:pPr>
        <w:jc w:val="left"/>
      </w:pPr>
      <w:r>
        <w:rPr>
          <w:rFonts w:hint="eastAsia"/>
        </w:rPr>
        <w:t>公益</w:t>
      </w:r>
      <w:bookmarkStart w:id="0" w:name="_GoBack"/>
      <w:bookmarkEnd w:id="0"/>
      <w:r w:rsidR="0056181F">
        <w:rPr>
          <w:rFonts w:hint="eastAsia"/>
        </w:rPr>
        <w:t>財団法人</w:t>
      </w:r>
      <w:r w:rsidR="001612D2"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山野</w:t>
      </w:r>
      <w:r w:rsidR="001612D2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義友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8E3FFC" w:rsidP="008E3FF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>
              <w:rPr>
                <w:rFonts w:hint="eastAsia"/>
              </w:rPr>
              <w:t>画像・写真等</w:t>
            </w:r>
            <w:r w:rsidR="008E3FFC">
              <w:rPr>
                <w:rFonts w:hint="eastAsia"/>
              </w:rPr>
              <w:t>がある場合は、このスペースに</w:t>
            </w:r>
            <w:r>
              <w:rPr>
                <w:rFonts w:hint="eastAsia"/>
              </w:rPr>
              <w:t>貼付</w:t>
            </w:r>
            <w:r w:rsidR="008E3FFC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8E3FFC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8E3FFC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1B" w:rsidRDefault="00780C1B" w:rsidP="004B35A7">
      <w:r>
        <w:separator/>
      </w:r>
    </w:p>
  </w:endnote>
  <w:endnote w:type="continuationSeparator" w:id="0">
    <w:p w:rsidR="00780C1B" w:rsidRDefault="00780C1B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9F" w:rsidRPr="0043199F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1B" w:rsidRDefault="00780C1B" w:rsidP="004B35A7">
      <w:r>
        <w:separator/>
      </w:r>
    </w:p>
  </w:footnote>
  <w:footnote w:type="continuationSeparator" w:id="0">
    <w:p w:rsidR="00780C1B" w:rsidRDefault="00780C1B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612D2"/>
    <w:rsid w:val="0018345A"/>
    <w:rsid w:val="001C6974"/>
    <w:rsid w:val="001F56C8"/>
    <w:rsid w:val="00285D85"/>
    <w:rsid w:val="002E6304"/>
    <w:rsid w:val="0033577E"/>
    <w:rsid w:val="0043199F"/>
    <w:rsid w:val="0044424E"/>
    <w:rsid w:val="00481B37"/>
    <w:rsid w:val="004B35A7"/>
    <w:rsid w:val="004D6B09"/>
    <w:rsid w:val="0056181F"/>
    <w:rsid w:val="00644493"/>
    <w:rsid w:val="006D0EA1"/>
    <w:rsid w:val="0071221B"/>
    <w:rsid w:val="007729DD"/>
    <w:rsid w:val="00780C1B"/>
    <w:rsid w:val="007A5665"/>
    <w:rsid w:val="0082662C"/>
    <w:rsid w:val="00887122"/>
    <w:rsid w:val="008E3FFC"/>
    <w:rsid w:val="008E5CA8"/>
    <w:rsid w:val="00966D21"/>
    <w:rsid w:val="009C03C6"/>
    <w:rsid w:val="00A01EB9"/>
    <w:rsid w:val="00A57891"/>
    <w:rsid w:val="00AA4338"/>
    <w:rsid w:val="00AC52DA"/>
    <w:rsid w:val="00AD7B91"/>
    <w:rsid w:val="00B37F0B"/>
    <w:rsid w:val="00BE5336"/>
    <w:rsid w:val="00C668B5"/>
    <w:rsid w:val="00C73E17"/>
    <w:rsid w:val="00D02497"/>
    <w:rsid w:val="00D34B86"/>
    <w:rsid w:val="00DC3423"/>
    <w:rsid w:val="00DD7AAE"/>
    <w:rsid w:val="00DE0DA3"/>
    <w:rsid w:val="00E14CE1"/>
    <w:rsid w:val="00E467CA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0B3A8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株式会社北野嘉哉事務所</cp:lastModifiedBy>
  <cp:revision>17</cp:revision>
  <cp:lastPrinted>2016-06-29T08:11:00Z</cp:lastPrinted>
  <dcterms:created xsi:type="dcterms:W3CDTF">2014-05-20T02:30:00Z</dcterms:created>
  <dcterms:modified xsi:type="dcterms:W3CDTF">2017-10-05T08:25:00Z</dcterms:modified>
</cp:coreProperties>
</file>